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56D3A">
        <w:rPr>
          <w:rFonts w:ascii="Times New Roman" w:hAnsi="Times New Roman" w:cs="Times New Roman"/>
          <w:b/>
          <w:bCs/>
          <w:sz w:val="32"/>
          <w:szCs w:val="32"/>
        </w:rPr>
        <w:t>Федеральный закон "О государственных пособиях гражданам, имеющим детей" от 19.05.1995 N 81-ФЗ (последняя редакция)</w:t>
      </w: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dst100001"/>
      <w:bookmarkEnd w:id="0"/>
      <w:r w:rsidRPr="00F56D3A">
        <w:rPr>
          <w:rFonts w:ascii="Times New Roman" w:hAnsi="Times New Roman" w:cs="Times New Roman"/>
          <w:sz w:val="32"/>
          <w:szCs w:val="32"/>
        </w:rPr>
        <w:t>19 мая 1995 года N 81-ФЗ</w:t>
      </w:r>
      <w:r w:rsidRPr="00F56D3A">
        <w:rPr>
          <w:rFonts w:ascii="Times New Roman" w:hAnsi="Times New Roman" w:cs="Times New Roman"/>
          <w:sz w:val="32"/>
          <w:szCs w:val="32"/>
        </w:rPr>
        <w:br/>
      </w: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bookmarkStart w:id="1" w:name="dst100002"/>
      <w:bookmarkEnd w:id="1"/>
      <w:r w:rsidRPr="00F56D3A">
        <w:rPr>
          <w:rFonts w:ascii="Times New Roman" w:hAnsi="Times New Roman" w:cs="Times New Roman"/>
          <w:sz w:val="32"/>
          <w:szCs w:val="32"/>
        </w:rPr>
        <w:pict>
          <v:rect id="_x0000_i1025" style="width:0;height:0" o:hralign="center" o:hrstd="t" o:hr="t" fillcolor="#a0a0a0" stroked="f"/>
        </w:pict>
      </w: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2" w:name="dst100003"/>
      <w:bookmarkEnd w:id="2"/>
      <w:r w:rsidRPr="00F56D3A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3" w:name="dst100004"/>
      <w:bookmarkEnd w:id="3"/>
      <w:r w:rsidRPr="00F56D3A">
        <w:rPr>
          <w:rFonts w:ascii="Times New Roman" w:hAnsi="Times New Roman" w:cs="Times New Roman"/>
          <w:b/>
          <w:bCs/>
          <w:sz w:val="32"/>
          <w:szCs w:val="32"/>
        </w:rPr>
        <w:t>ФЕДЕРАЛЬНЫЙ ЗАКОН</w:t>
      </w: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4" w:name="dst100005"/>
      <w:bookmarkEnd w:id="4"/>
      <w:r w:rsidRPr="00F56D3A">
        <w:rPr>
          <w:rFonts w:ascii="Times New Roman" w:hAnsi="Times New Roman" w:cs="Times New Roman"/>
          <w:b/>
          <w:bCs/>
          <w:sz w:val="32"/>
          <w:szCs w:val="32"/>
        </w:rPr>
        <w:t>О ГОСУДАРСТВЕННЫХ ПОСОБИЯХ ГРАЖДАНАМ, ИМЕЮЩИМ ДЕТЕЙ</w:t>
      </w:r>
    </w:p>
    <w:p w:rsid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6D3A">
        <w:rPr>
          <w:rFonts w:ascii="Times New Roman" w:hAnsi="Times New Roman" w:cs="Times New Roman"/>
          <w:sz w:val="24"/>
          <w:szCs w:val="24"/>
        </w:rPr>
        <w:t> </w:t>
      </w:r>
    </w:p>
    <w:p w:rsid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5" w:name="dst100006"/>
      <w:bookmarkEnd w:id="5"/>
      <w:proofErr w:type="gramStart"/>
      <w:r w:rsidRPr="00F56D3A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6D3A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6D3A">
        <w:rPr>
          <w:rFonts w:ascii="Times New Roman" w:hAnsi="Times New Roman" w:cs="Times New Roman"/>
          <w:sz w:val="24"/>
          <w:szCs w:val="24"/>
        </w:rPr>
        <w:t>26 апреля 1995 года</w:t>
      </w: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6D3A">
        <w:rPr>
          <w:rFonts w:ascii="Times New Roman" w:hAnsi="Times New Roman" w:cs="Times New Roman"/>
          <w:sz w:val="24"/>
          <w:szCs w:val="24"/>
        </w:rPr>
        <w:t> </w:t>
      </w: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6" w:name="dst100007"/>
      <w:bookmarkEnd w:id="6"/>
      <w:r w:rsidRPr="00F56D3A">
        <w:rPr>
          <w:rFonts w:ascii="Times New Roman" w:hAnsi="Times New Roman" w:cs="Times New Roman"/>
          <w:sz w:val="24"/>
          <w:szCs w:val="24"/>
        </w:rPr>
        <w:t>Одобрен</w:t>
      </w: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6D3A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6D3A">
        <w:rPr>
          <w:rFonts w:ascii="Times New Roman" w:hAnsi="Times New Roman" w:cs="Times New Roman"/>
          <w:sz w:val="24"/>
          <w:szCs w:val="24"/>
        </w:rPr>
        <w:t>4 мая 1995 года</w:t>
      </w:r>
    </w:p>
    <w:p w:rsid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D3A" w:rsidRPr="00F56D3A" w:rsidRDefault="00F56D3A" w:rsidP="00F56D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7" w:name="dst100008"/>
      <w:bookmarkEnd w:id="7"/>
      <w:r w:rsidRPr="00F56D3A">
        <w:rPr>
          <w:rFonts w:ascii="Times New Roman" w:hAnsi="Times New Roman" w:cs="Times New Roman"/>
          <w:sz w:val="24"/>
          <w:szCs w:val="24"/>
        </w:rPr>
        <w:lastRenderedPageBreak/>
        <w:t>Настоящий Федеральный закон устанавливает единую систему государственных пособий гражданам, имеющим детей, в связи с их рождением и воспитанием, которая обеспечивает гарантированную государством материальную поддержку материнства, отцовства и детства.</w:t>
      </w: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6D3A">
        <w:rPr>
          <w:rFonts w:ascii="Times New Roman" w:hAnsi="Times New Roman" w:cs="Times New Roman"/>
          <w:sz w:val="24"/>
          <w:szCs w:val="24"/>
        </w:rPr>
        <w:t> </w:t>
      </w:r>
      <w:bookmarkStart w:id="8" w:name="_GoBack"/>
      <w:bookmarkEnd w:id="8"/>
    </w:p>
    <w:p w:rsidR="00F56D3A" w:rsidRPr="00F56D3A" w:rsidRDefault="00F56D3A" w:rsidP="00F56D3A">
      <w:pPr>
        <w:numPr>
          <w:ilvl w:val="0"/>
          <w:numId w:val="1"/>
        </w:numPr>
        <w:tabs>
          <w:tab w:val="clear" w:pos="720"/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Глава I. Общие положения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1. Сфера действия настоящего Федерального закона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2. Законодательство Российской Федерации о государственных пособиях гражданам, имеющим детей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3. Виды государственных пособий гражданам, имеющим детей, порядок назначения пособий и межведомственное информационное взаимодействие в целях назначения и выплаты пособий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4. Средства на выплату государственных пособий гражданам, имеющим детей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 xml:space="preserve">Статья 4.1. </w:t>
        </w:r>
        <w:proofErr w:type="gramStart"/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Обеспечение выплаты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а также единовременного пособия при передаче ребенка на воспитание в семью, единовременного пособия беременной жене военнослужащего, проходящего военную службу по призыву, и ежемесячного пособия на ребенка военнослужащего, проходящего военную</w:t>
        </w:r>
        <w:proofErr w:type="gramEnd"/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 xml:space="preserve"> службу по призыву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4.2. Порядок индексации и перерасчета государственных пособий гражданам, имеющим детей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5. Применение районного коэффициента при назначении государственных пособий гражданам, имеющим детей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5.1. Порядок исчисления среднего заработка (дохода, денежного довольствия) при назначении государственных пособий гражданам, имеющим детей</w:t>
        </w:r>
      </w:hyperlink>
    </w:p>
    <w:p w:rsidR="00F56D3A" w:rsidRPr="00F56D3A" w:rsidRDefault="00F56D3A" w:rsidP="00F56D3A">
      <w:pPr>
        <w:numPr>
          <w:ilvl w:val="0"/>
          <w:numId w:val="1"/>
        </w:numPr>
        <w:tabs>
          <w:tab w:val="clear" w:pos="720"/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Глава II. Право на государственные пособия гражданам, имеющим детей, и их размеры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6. Право на пособие по беременности и родам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7. Период выплаты пособия по беременности и родам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8. Размер пособия по беременности и родам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9. Право на единовременное пособие женщинам, вставшим на учет в медицинских организациях в ранние сроки беременности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10. Размер единовременного пособия женщинам, вставшим на учет в медицинских организациях в ранние сроки беременности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11. Право на единовременное пособие при рождении ребенка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 Размер единовременного пособия при рождении ребенка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12.1. Право на единовременное пособие при передаче ребенка на воспитание в семью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12.2. Размер единовременного пособия при передаче ребенка на воспитание в семью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12.3. Право на единовременное пособие беременной жене военнослужащего, проходящего военную службу по призыву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12.4. Размер единовременного пособия беременной жене военнослужащего, проходящего военную службу по призыву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12.5. Право на ежемесячное пособие на ребенка военнослужащего, проходящего военную службу по призыву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12.6. Продолжительность выплаты ежемесячного пособия на ребенка военнослужащего, проходящего военную службу по призыву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12.7. Размер ежемесячного пособия на ребенка военнослужащего, проходящего военную службу по призыву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0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13. Право на ежемесячное пособие по уходу за ребенком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14. Продолжительность выплаты ежемесячного пособия по уходу за ребенком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2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15. Размер ежемесячного пособия по уходу за ребенком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3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16. Пособие на ребенка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4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17. Утратила силу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5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17.1. Утратила силу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6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17.2. Сроки назначения государственных пособий гражданам, имеющим детей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7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17.3. Дополнительные гарантии гражданам, имеющим детей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8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17.4. Обеспечение размещения информации о назначении и выплате государственных пособий</w:t>
        </w:r>
      </w:hyperlink>
    </w:p>
    <w:p w:rsidR="00F56D3A" w:rsidRPr="00F56D3A" w:rsidRDefault="00F56D3A" w:rsidP="00F56D3A">
      <w:pPr>
        <w:numPr>
          <w:ilvl w:val="0"/>
          <w:numId w:val="1"/>
        </w:numPr>
        <w:tabs>
          <w:tab w:val="clear" w:pos="720"/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9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Глава III. Заключительные положения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40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18. Обязанность получателей государственных пособий извещать об изменении условий, влияющих на их выплату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41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19. Удержание излишне выплаченных сумм</w:t>
        </w:r>
      </w:hyperlink>
    </w:p>
    <w:p w:rsidR="00F56D3A" w:rsidRPr="00F56D3A" w:rsidRDefault="00F56D3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42" w:history="1">
        <w:r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20. Вступление в силу настоящего Федерального закона</w:t>
        </w:r>
      </w:hyperlink>
    </w:p>
    <w:p w:rsidR="00340172" w:rsidRPr="00F56D3A" w:rsidRDefault="00340172" w:rsidP="00F56D3A">
      <w:p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sectPr w:rsidR="00340172" w:rsidRPr="00F56D3A" w:rsidSect="00F56D3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2491"/>
    <w:multiLevelType w:val="multilevel"/>
    <w:tmpl w:val="2874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12"/>
    <w:rsid w:val="00340172"/>
    <w:rsid w:val="00701A12"/>
    <w:rsid w:val="00F5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D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D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2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2892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14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990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63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19715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885125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34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1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659/e4135dba995662096d303abdd7027fd9143ebf10/" TargetMode="External"/><Relationship Id="rId13" Type="http://schemas.openxmlformats.org/officeDocument/2006/relationships/hyperlink" Target="http://www.consultant.ru/document/cons_doc_LAW_6659/7bb901d951ea28a0e9e1139dbc30548f35340369/" TargetMode="External"/><Relationship Id="rId18" Type="http://schemas.openxmlformats.org/officeDocument/2006/relationships/hyperlink" Target="http://www.consultant.ru/document/cons_doc_LAW_6659/a84e81c920b2b2881c6ef9c704f9d770ca754094/" TargetMode="External"/><Relationship Id="rId26" Type="http://schemas.openxmlformats.org/officeDocument/2006/relationships/hyperlink" Target="http://www.consultant.ru/document/cons_doc_LAW_6659/e2311a3e1c9a46182ed7b7a41ce0522d645d4642/" TargetMode="External"/><Relationship Id="rId39" Type="http://schemas.openxmlformats.org/officeDocument/2006/relationships/hyperlink" Target="http://www.consultant.ru/document/cons_doc_LAW_6659/0c363b5d1b2e936071bddd845ce0e283e17e901d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6659/4c3cbc3c0272798717b1190cba265dc076d3408f/" TargetMode="External"/><Relationship Id="rId34" Type="http://schemas.openxmlformats.org/officeDocument/2006/relationships/hyperlink" Target="http://www.consultant.ru/document/cons_doc_LAW_6659/3afc7704d39327e3ef297e7d594e622bdb2a33df/" TargetMode="External"/><Relationship Id="rId42" Type="http://schemas.openxmlformats.org/officeDocument/2006/relationships/hyperlink" Target="http://www.consultant.ru/document/cons_doc_LAW_6659/c3b6b0f0276c8fe45d7f306b429a1f0d2172a11f/" TargetMode="External"/><Relationship Id="rId7" Type="http://schemas.openxmlformats.org/officeDocument/2006/relationships/hyperlink" Target="http://www.consultant.ru/document/cons_doc_LAW_6659/b3526d5f41881dd65e8adb2caa52413096736584/" TargetMode="External"/><Relationship Id="rId12" Type="http://schemas.openxmlformats.org/officeDocument/2006/relationships/hyperlink" Target="http://www.consultant.ru/document/cons_doc_LAW_6659/941b2f2038af9c7fec0e8b550883794380435e1a/" TargetMode="External"/><Relationship Id="rId17" Type="http://schemas.openxmlformats.org/officeDocument/2006/relationships/hyperlink" Target="http://www.consultant.ru/document/cons_doc_LAW_6659/7c5226f1412eaccc871a4a3eb3895f52807e5da8/" TargetMode="External"/><Relationship Id="rId25" Type="http://schemas.openxmlformats.org/officeDocument/2006/relationships/hyperlink" Target="http://www.consultant.ru/document/cons_doc_LAW_6659/c911ee5d1d5f72f7cb705d3e13e786816ab30be2/" TargetMode="External"/><Relationship Id="rId33" Type="http://schemas.openxmlformats.org/officeDocument/2006/relationships/hyperlink" Target="http://www.consultant.ru/document/cons_doc_LAW_6659/c640aed9b5b0a8afc8ad5c9947ef7ed4202f3351/" TargetMode="External"/><Relationship Id="rId38" Type="http://schemas.openxmlformats.org/officeDocument/2006/relationships/hyperlink" Target="http://www.consultant.ru/document/cons_doc_LAW_6659/f07ee760b2e708f8190a05a33421fe1335b79a40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6659/8ac524b2368952ff3fa9311b07519f0087b0ed87/" TargetMode="External"/><Relationship Id="rId20" Type="http://schemas.openxmlformats.org/officeDocument/2006/relationships/hyperlink" Target="http://www.consultant.ru/document/cons_doc_LAW_6659/868aa9a02285e25e43b68414ee05820c92baf1e9/" TargetMode="External"/><Relationship Id="rId29" Type="http://schemas.openxmlformats.org/officeDocument/2006/relationships/hyperlink" Target="http://www.consultant.ru/document/cons_doc_LAW_6659/f6c7f89c24a3313b8564b01ad0ad2b917be2654e/" TargetMode="External"/><Relationship Id="rId41" Type="http://schemas.openxmlformats.org/officeDocument/2006/relationships/hyperlink" Target="http://www.consultant.ru/document/cons_doc_LAW_6659/dec78a170e9466b5056a2c762aff3f1df701252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659/70c0a8cdc34b8e2d7e7ef698488d51acc556dc7e/" TargetMode="External"/><Relationship Id="rId11" Type="http://schemas.openxmlformats.org/officeDocument/2006/relationships/hyperlink" Target="http://www.consultant.ru/document/cons_doc_LAW_6659/290476385fb0c826135d1e13eb165824f85d231c/" TargetMode="External"/><Relationship Id="rId24" Type="http://schemas.openxmlformats.org/officeDocument/2006/relationships/hyperlink" Target="http://www.consultant.ru/document/cons_doc_LAW_6659/263a06e715e60ce7701adfc250d6db93757988b1/" TargetMode="External"/><Relationship Id="rId32" Type="http://schemas.openxmlformats.org/officeDocument/2006/relationships/hyperlink" Target="http://www.consultant.ru/document/cons_doc_LAW_6659/253bd6418f5a9d5ef265e5966bb3fb3e77d59fe0/" TargetMode="External"/><Relationship Id="rId37" Type="http://schemas.openxmlformats.org/officeDocument/2006/relationships/hyperlink" Target="http://www.consultant.ru/document/cons_doc_LAW_6659/baa9d143fff0eea006d98e86c1d0d4a7eed8c7e1/" TargetMode="External"/><Relationship Id="rId40" Type="http://schemas.openxmlformats.org/officeDocument/2006/relationships/hyperlink" Target="http://www.consultant.ru/document/cons_doc_LAW_6659/1c2265fee44a68421a33f5fee170916347a6be2b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6659/acb512587b90ed08ed61d845aeb67765c2b19e73/" TargetMode="External"/><Relationship Id="rId23" Type="http://schemas.openxmlformats.org/officeDocument/2006/relationships/hyperlink" Target="http://www.consultant.ru/document/cons_doc_LAW_6659/823e4d80cde699338afb5401a645c90831d16576/" TargetMode="External"/><Relationship Id="rId28" Type="http://schemas.openxmlformats.org/officeDocument/2006/relationships/hyperlink" Target="http://www.consultant.ru/document/cons_doc_LAW_6659/614c9beea1890c51d3d71b78fc8b2c320b76e032/" TargetMode="External"/><Relationship Id="rId36" Type="http://schemas.openxmlformats.org/officeDocument/2006/relationships/hyperlink" Target="http://www.consultant.ru/document/cons_doc_LAW_6659/b2d2a947caedd7154f441f4d82d01a1a9ee9ccdc/" TargetMode="External"/><Relationship Id="rId10" Type="http://schemas.openxmlformats.org/officeDocument/2006/relationships/hyperlink" Target="http://www.consultant.ru/document/cons_doc_LAW_6659/5977d7e58b05bb2109e7933a80b59dc053a52d66/" TargetMode="External"/><Relationship Id="rId19" Type="http://schemas.openxmlformats.org/officeDocument/2006/relationships/hyperlink" Target="http://www.consultant.ru/document/cons_doc_LAW_6659/a8541eb1885ed5be8028574c608e8aa777357743/" TargetMode="External"/><Relationship Id="rId31" Type="http://schemas.openxmlformats.org/officeDocument/2006/relationships/hyperlink" Target="http://www.consultant.ru/document/cons_doc_LAW_6659/4f606295af009c6999ee1dbec52a567f9dd0a25b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6659/c1d93f93c378371a49db2ccc9d769b9b2a93bbe4/" TargetMode="External"/><Relationship Id="rId14" Type="http://schemas.openxmlformats.org/officeDocument/2006/relationships/hyperlink" Target="http://www.consultant.ru/document/cons_doc_LAW_6659/f34a149c96059c6a1c320fd0d3e399725d2e6152/" TargetMode="External"/><Relationship Id="rId22" Type="http://schemas.openxmlformats.org/officeDocument/2006/relationships/hyperlink" Target="http://www.consultant.ru/document/cons_doc_LAW_6659/f1bc6ebc2323db2ba79a1b1316683efcdb8e6b49/" TargetMode="External"/><Relationship Id="rId27" Type="http://schemas.openxmlformats.org/officeDocument/2006/relationships/hyperlink" Target="http://www.consultant.ru/document/cons_doc_LAW_6659/0a1a53ded88f751b747fff2a1c00a558859734cc/" TargetMode="External"/><Relationship Id="rId30" Type="http://schemas.openxmlformats.org/officeDocument/2006/relationships/hyperlink" Target="http://www.consultant.ru/document/cons_doc_LAW_6659/25110bf284e89644efcba097c2813f55d0adda0b/" TargetMode="External"/><Relationship Id="rId35" Type="http://schemas.openxmlformats.org/officeDocument/2006/relationships/hyperlink" Target="http://www.consultant.ru/document/cons_doc_LAW_6659/833cca6dc72bcd9d22bf66a914ec121333badde2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1212</Words>
  <Characters>6910</Characters>
  <Application>Microsoft Office Word</Application>
  <DocSecurity>0</DocSecurity>
  <Lines>57</Lines>
  <Paragraphs>16</Paragraphs>
  <ScaleCrop>false</ScaleCrop>
  <Company/>
  <LinksUpToDate>false</LinksUpToDate>
  <CharactersWithSpaces>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2020-10-24T07:23:00Z</dcterms:created>
  <dcterms:modified xsi:type="dcterms:W3CDTF">2020-10-24T07:26:00Z</dcterms:modified>
</cp:coreProperties>
</file>